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E2" w:rsidRPr="00F043E2" w:rsidRDefault="00F043E2" w:rsidP="00F043E2">
      <w:pPr>
        <w:widowControl/>
        <w:jc w:val="center"/>
        <w:outlineLvl w:val="0"/>
        <w:rPr>
          <w:rFonts w:ascii="微软雅黑" w:eastAsia="微软雅黑" w:hAnsi="微软雅黑" w:cs="宋体"/>
          <w:b/>
          <w:bCs/>
          <w:color w:val="4B4B4B"/>
          <w:kern w:val="36"/>
          <w:sz w:val="30"/>
          <w:szCs w:val="30"/>
        </w:rPr>
      </w:pPr>
      <w:bookmarkStart w:id="0" w:name="_GoBack"/>
      <w:r w:rsidRPr="00F043E2">
        <w:rPr>
          <w:rFonts w:ascii="微软雅黑" w:eastAsia="微软雅黑" w:hAnsi="微软雅黑" w:cs="宋体" w:hint="eastAsia"/>
          <w:b/>
          <w:bCs/>
          <w:color w:val="4B4B4B"/>
          <w:kern w:val="36"/>
          <w:sz w:val="30"/>
          <w:szCs w:val="30"/>
        </w:rPr>
        <w:t>中华人民共和国教育法</w:t>
      </w:r>
    </w:p>
    <w:bookmarkEnd w:id="0"/>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目  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第一章 总则</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第二章 教育基本制度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第三章 学校及其他教育机构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第四章 教师和其他教育工作者</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第五章 受教育者</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第六章 教育与社会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第七章 教育投入与条件保障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第八章 教育对外交流与合作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第九章 法律责任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第十章 附则</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第一章 总则</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第一条 为了发展教育事业，提高全民族的素质，促进社会主义物质文明和精神文明建设，根据宪法，制定本法。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第二条 在中华人民共和国境内的各级各类教育，适用本法。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第四条 教育是社会主义现代化建设的基础，对提高人民综合素质、促进人的全面发展、增强中华民族创新创造活力、实现中华民族伟大复兴具有决定性意义，国家保障教育事业优先发展。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全社会应当关心和支持教育事业的发展。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全社会应当尊重教师。</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第五条 教育必须为社会主义现代化建设服务、为人民服务，必须与生产劳动和社会实践相结合，培养德智体美劳全面发展的社会主义建设者和接班人。</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第六条 教育应当坚持立德树人，对受教育者加强社会主义核心价值观教育，增强受教育者的社会责任感、创新精神和实践能力。</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国家在受教育者中进行爱国主义、集体主义、中国特色社会主义的教育，进行理想、道德、纪律、法治、国防和民族团结的教育。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第七条 教育应当继承和弘扬中华优秀传统文化、革命文化、社会主义先进文化，吸收人类文明发展的一切优秀成果。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第八条 教育活动必须符合国家和社会公共利益。</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国家实行教育与宗教相分离。任何组织和个人不得利用宗教进行妨碍国家教育制度的活动。</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第九条 中华人民共和国公民有受教育的权利和义务。</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公民不分民族、种族、性别、职业、财产状况、宗教信仰等，依法享有平等的受教育机会。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第十条 国家根据各少数民族的特点和需要，帮助各少数民族地区发展教育事业。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国家扶持边远贫困地区发展教育事业。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国家扶持和发展残疾人教育事业。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第十一条 国家适应社会主义市场经济发展和社会进步的需要，推进教育改革，推动各级各类教育协调发展、衔接融通，完善现代国民教育体系，健全终身教育体系，提高教育现代化水平。</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国家采取措施促进教育公平，推动教育均衡发展。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国家支持、鼓励和组织教育科学研究，推广教育科学研究成果，促进教育质量提高。</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第十二条 国家通用语言文字为学校及其他教育机构的基本教育教学语言文字，学校及其他教育机构应当使用国家通用语言文字进行教育教学。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民族自治地方以少数民族学生为主的学校及其他教育机构，从实际出发，使用国家通用语言文字和本民族或者当地民族通用的语言文字实施双语教育。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国家采取措施，为少数民族学生为主的学校及其他教育机构实施双语教育提供条件和支持。</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第十三条 国家对发展教育事业做出突出贡献的组织和个人，给予奖励。</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第十四条 国务院和地方各级人民政府根据分级管理、分工负责的原则，领导和管理教育工作。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中等及中等以下教育在国务院领导下，由地方人民政府管理。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高等教育由国务院和省、自治区、直辖市人民政府管理。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第十五条 国务院教育行政部门主管全国教育工作，统筹规划、协调管理全国的教育事业。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县级以上地方各级人民政府教育行政部门主管本行政区域内的教育工作。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县级以上各级人民政府其他有关部门在各自的职责范围内，负责有关的教育工作。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第十六条 国务院和县级以上地方各级人民政府应当向本级人民代表大会或者其常务委员会报告教育工作和教育经费预算、决算情况，接受监督。</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第二章 教育基本制度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第十七条 国家实行学前教育、初等教育、中等教育、高等教育的学校教育制度。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国家建立科学的学制系统。学制系统内的学校和其他教育机构的设置、教育形式、修业年限、招生对象、培养目标等，由国务院或者由国务院授权教育行政部门规定。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第十八条 国家制定学前教育标准，加快普及学前教育，构建覆盖城乡，特别是农村的学前教育公共服务体系。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各级人民政府应当采取措施，为适龄儿童接受学前教育提供条件和支持。</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第十九条 国家实行九年制义务教育制度。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各级人民政府采取各种措施保障适龄儿童、少年就学。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适龄儿童、少年的父母或者其他监护人以及有关社会组织和个人有义务使适龄儿童、少年接受并完成规定年限的义务教育。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第二十条 国家实行职业教育制度和继续教育制度。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各级人民政府、有关行政部门和行业组织以及企业事业组织应当采取措施，发展并保障公民接受职业学校教育或者各种形式的职业培训。</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国家鼓励发展多种形式的继续教育，使公民接受适当形式的政治、经济、文化、科学、技术、业务等方面的教育，促进不同类型学习成果的互认和衔接，推动全民终身学习。</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第二十一条 国家实行国家教育考试制度。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国家教育考试由国务院教育行政部门确定种类，并由国家批准的实施教育考试的机构承办。</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第二十二条 国家实行学业证书制度。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经国家批准设立或者认可的学校及其他教育机构按照国家有关规定，颁发学历证书或者其他学业证书。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第二十三条 国家实行学位制度。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学位授予单位依法对达到一定学术水平或者专业技术水平的人员授予相应的学位，颁发学位证书。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第二十四条 各级人民政府、基层群众性自治组织和企业事业组织应当采取各种措施，开展扫除文盲的教育工作。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按照国家规定具有接受扫除文盲教育能力的公民，应当接受扫除文盲的教育。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第二十五条 国家实行教育督导制度和学校及其他教育机构教育评估制度。</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第三章 学校及其他教育机构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第二十六条 国家制定教育发展规划，并举办学校及其他教育机构。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国家鼓励企业事业组织、社会团体、其他社会组织及公民个人依法举办学校及其他教育机构。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国家举办学校及其他教育机构，应当坚持勤俭节约的原则。</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以财政性经费、捐赠资产举办或者参与举办的学校及其他教育机构不得设立为营利性组织。</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第二十七条 设立学校及其他教育机构，必须具备下列基本条件：</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（一）有组织机构和章程；</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（二）有合格的教师；</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（三）有符合规定标准的教学场所及设施、设备等；</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（四）有必备的办学资金和稳定的经费来源。</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第二十八条 学校及其他教育机构的设立、变更和终止，应当按照国家有关规定办理审核、批准、注册或者备案手续。</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第二十九条 学校及其他教育机构行使下列权利：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（一）按照章程自主管理；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（二）组织实施教育教学活动；</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（三）招收学生或者其他受教育者；</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（四）对受教育者进行学籍管理，实施奖励或者处分；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（五）对受教育者颁发相应的学业证书；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（六）聘任教师及其他职工，实施奖励或者处分；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（七）管理、使用本单位的设施和经费；</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（八）拒绝任何组织和个人对教育教学活动的非法干涉；</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（九）法律、法规规定的其他权利。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国家保护学校及其他教育机构的合法权益不受侵犯。</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第三十条 学校及其他教育机构应当履行下列义务：</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（一）遵守法律、法规；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（二）贯彻国家的教育方针，执行国家教育教学标准，保证教育教学质量；</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（三）维护受教育者、教师及其他职工的合法权益；</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（四）以适当方式为受教育者及其监护人了解受教育者的学业成绩及其他有关情况提供便利；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（五）遵照国家有关规定收取费用并公开收费项目；</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（六）依法接受监督。</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第三十一条 学校及其他教育机构的举办者按照国家有关规定，确定其所举办的学校或者其他教育机构的管理体制。</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的校长或者主要行政负责人必须由具有中华人民共和国国籍、在中国境内定居、并具备国家规定任职条件的公民担任，其任免按照国家有关规定办理。学校的教学及其他行政管理，由校长负责。</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学校及其他教育机构应当按照国家有关规定，通过以教师为主体的教职工代表大会等组织形式，保障教职工参与民主管理和监督。</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第三十二条 学校及其他教育机构具备法人条件的，自批准设立或者登记注册之日起取得法人资格。</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学校及其他教育机构在民事活动中依法享有民事权利，承担民事责任。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学校及其他教育机构中的国有资产属于国家所有。</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学校及其他教育机构兴办的校办产业独立承担民事责任。</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第四章 教师和其他教育工作者</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第三十三条 教师享有法律规定的权利，履行法律规定的义务，忠诚于人民的教育事业。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第三十四条 国家保护教师的合法权益，改善教师的工作条件和生活条件，提高教师的社会地位。</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教师的工资报酬、福利待遇，依照法律、法规的规定办理。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第三十五条 国家实行教师资格、职务、聘任制度，通过考核、奖励、培养和培训，提高教师素质，加强教师队伍建设。</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第三十六条 学校及其他教育机构中的管理人员，实行教育职员制度。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学校及其他教育机构中的教学辅助人员和其他专业技术人员，实行专业技术职务聘任制度。</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第五章 受教育者</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第三十七条 受教育者在入学、升学、就业等方面依法享有平等权利。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学校和有关行政部门应当按照国家有关规定，保障女子在入学、升学、就业、授予学位、派出留学等方面享有同男子平等的权利。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第三十八条 国家、社会对符合入学条件、家庭经济困难的儿童、少年、青年，提供各种形式的资助。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第三十九条 国家、社会、学校及其他教育机构应当根据残疾人身心特性和需要实施教育，并为其提供帮助和便利。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第四十条 国家、社会、家庭、学校及其他教育机构应当为有违法犯罪行为的未成年人接受教育创造条件。</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第四十一条 从业人员有依法接受职业培训和继续教育的权利和义务。</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国家机关、企业事业组织和其他社会组织，应当为本单位职工的学习和培训提供条件和便利。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第四十二条 国家鼓励学校及其他教育机构、社会组织采取措施，为公民接受终身教育创造条件。</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第四十三条 受教育者享有下列权利：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（一）参加教育教学计划安排的各种活动，使用教育教学设施、设备、图书资料；</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（二）按照国家有关规定获得奖学金、贷学金、助学金；</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（三）在学业成绩和品行上获得公正评价，完成规定的学业后获得相应的学业证书、学位证书；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（四）对学校给予的处分不服向有关部门提出申诉，对学校、教师侵犯其人身权、财产权等合法权益，提出申诉或者依法提起诉讼；</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（五）法律、法规规定的其他权利。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第四十四条 受教育者应当履行下列义务：</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（一）遵守法律、法规；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（二）遵守学生行为规范，尊敬师长，养成良好的思想品德和行为习惯；</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（三）努力学习，完成规定的学习任务；</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（四）遵守所在学校或者其他教育机构的管理制度。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第四十五条 教育、体育、卫生行政部门和学校及其他教育机构应当完善体育、卫生保健设施，保护学生的身心健康。</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第六章 教育与社会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第四十六条 国家机关、军队、企业事业组织、社会团体及其他社会组织和个人，应当依法为儿童、少年、青年学生的身心健康成长创造良好的社会环境。</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第四十七条 国家鼓励企业事业组织、社会团体及其他社会组织同高等学校、中等职业学校在教学、科研、技术开发和推广等方面进行多种形式的合作。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企业事业组织、社会团体及其他社会组织和个人，可以通过适当形式，支持学校的建设，参与学校管理。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第四十八条 国家机关、军队、企业事业组织及其他社会组织应当为学校组织的学生实习、社会实践活动提供帮助和便利。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第四十九条 学校及其他教育机构在不影响正常教育教学活动的前提下，应当积极参加当地的社会公益活动。</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第五十条 未成年人的父母或者其他监护人应当为其未成年子女或者其他被监护人受教育提供必要条件。</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未成年人的父母或者其他监护人应当配合学校及其他教育机构，对其未成年子女或者其他被监护人进行教育。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学校、教师可以对学生家长提供家庭教育指导。</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第五十一条 图书馆、博物馆、科技馆、文化馆、美术馆、体育馆（场）等社会公共文化体育设施，以及历史文化古迹和革命纪念馆（地），应当对教师、学生实行优待，为受教育者接受教育提供便利。</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广播、电视台（站）应当开设教育节目，促进受教育者思想品德、文化和科学技术素质的提高。</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第五十二条 国家、社会建立和发展对未成年人进行校外教育的设施。</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学校及其他教育机构应当同基层群众性自治组织、企业事业组织、社会团体相互配合，加强对未成年人的校外教育工作。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第五十三条 国家鼓励社会团体、社会文化机构及其他社会组织和个人开展有益于受教育者身心健康的社会文化教育活动。</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第七章 教育投入与条件保障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第五十四条 国家建立以财政拨款为主、其他多种渠道筹措教育经费为辅的体制，逐步增加对教育的投入，保证国家举办的学校教育经费的稳定来源。</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企业事业组织、社会团体及其他社会组织和个人依法举办的学校及其他教育机构，办学经费由举办者负责筹措，各级人民政府可以给予适当支持。</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第五十五条 国家财政性教育经费支出占国民生产总值的比例应当随着国民经济的发展和财政收入的增长逐步提高。具体比例和实施步骤由国务院规定。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全国各级财政支出总额中教育经费所占比例应当随着国民经济的发展逐步提高。</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第五十六条 各级人民政府的教育经费支出，按照事权和财权相统一的原则，在财政预算中单独列项。</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各级人民政府教育财政拨款的增长应当高于财政经常性收入的增长，并使按在校学生人数平均的教育费用逐步增长，保证教师工资和学生人均公用经费逐步增长。</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第五十七条 国务院及县级以上地方各级人民政府应当设立教育专项资金，重点扶持边远贫困地区、少数民族地区实施义务教育。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第五十八条 税务机关依法足额征收教育费附加，由教育行政部门统筹管理，主要用于实施义务教育。</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省、自治区、直辖市人民政府根据国务院的有关规定，可以决定开征用于教育的地方附加费，专款专用。</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第五十九条 国家采取优惠措施，鼓励和扶持学校在不影响正常教育教学的前提下开展勤工俭学和社会服务，兴办校办产业。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第六十条 国家鼓励境内、境外社会组织和个人捐资助学。</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第六十一条 国家财政性教育经费、社会组织和个人对教育的捐赠，必须用于教育，不得挪用、克扣。</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第六十二条 国家鼓励运用金融、信贷手段，支持教育事业的发展。</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第六十三条 各级人民政府及其教育行政部门应当加强对学校及其他教育机构教育经费的监督管理，提高教育投资效益。</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第六十四条 地方各级人民政府及其有关行政部门必须把学校的基本建设纳入城乡建设规划，统筹安排学校的基本建设用地及所需物资，按照国家有关规定实行优先、优惠政策。</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第六十五条 各级人民政府对教科书及教学用图书资料的出版发行，对教学仪器、设备的生产和供应，对用于学校教育教学和科学研究的图书资料、教学仪器、设备的进口，按照国家有关规定实行优先、优惠政策。</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第六十六条 国家推进教育信息化，加快教育信息基础设施建设，利用信息技术促进优质教育资源普及共享，提高教育教学水平和教育管理水平。</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县级以上人民政府及其有关部门应当发展教育信息技术和其他现代化教学方式，有关行政部门应当优先安排，给予扶持。</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国家鼓励学校及其他教育机构推广运用现代化教学方式。</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第八章 教育对外交流与合作</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第六十七条 国家鼓励开展教育对外交流与合作，支持学校及其他教育机构引进优质教育资源，依法开展中外合作办学，发展国际教育服务，培养国际化人才。</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教育对外交流与合作坚持独立自主、平等互利、相互尊重的原则，不得违反中国法律，不得损害国家主权、安全和社会公共利益。</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第六十八条 中国境内公民出国留学、研究、进行学术交流或者任教，依照国家有关规定办理。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第六十九条 中国境外个人符合国家规定的条件并办理有关手续后，可以进入中国境内学校及其他教育机构学习、研究、进行学术交流或者任教，其合法权益受国家保护。</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第七十条 中国对境外教育机构颁发的学位证书、学历证书及其他学业证书的承认，依照中华人民共和国缔结或者加入的国际条约办理，或者按照国家有关规定办理。</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第九章 法律责任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第七十一条 违反国家有关规定，不按照预算核拨教育经费的，由同级人民政府限期核拨；情节严重的，对直接负责的主管人员和其他直接责任人员，依法给予处分。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违反国家财政制度、财务制度，挪用、克扣教育经费的，由上级机关责令限期归还被挪用、克扣的经费，并对直接负责的主管人员和其他直接责任人员，依法给予处分；构成犯罪的，依法追究刑事责任。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lastRenderedPageBreak/>
        <w:t xml:space="preserve">　　第七十二条 结伙斗殴、寻衅滋事，扰乱学校及其他教育机构教育教学秩序或者破坏校舍、场地及其他财产的，由公安机关给予治安管理处罚；构成犯罪的，依法追究刑事责任。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侵占学校及其他教育机构的校舍、场地及其他财产的，依法承担民事责任。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第七十三条 明知校舍或者教育教学设施有危险，而不采取措施，造成人员伤亡或者重大财产损失的，对直接负责的主管人员和其他直接责任人员，依法追究刑事责任。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第七十四条 违反国家有关规定，向学校或者其他教育机构收取费用的，由政府责令退还所收费用；对直接负责的主管人员和其他直接责任人员，依法给予处分。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第七十五条 违反国家有关规定，举办学校或者其他教育机构的，由教育行政部门或者其他有关行政部门予以撤销；有违法所得的，没收违法所得；对直接负责的主管人员和其他直接责任人员，依法给予处分。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第七十七条 在招收学生工作中滥用职权、玩忽职守、徇私舞弊的，由教育行政部门或者其他有关行政部门责令退回招收的不符合入学条件的人员；对直接负</w:t>
      </w:r>
      <w:r w:rsidRPr="00F043E2">
        <w:rPr>
          <w:rFonts w:ascii="微软雅黑" w:eastAsia="微软雅黑" w:hAnsi="微软雅黑" w:cs="宋体" w:hint="eastAsia"/>
          <w:color w:val="4B4B4B"/>
          <w:kern w:val="0"/>
          <w:sz w:val="24"/>
          <w:szCs w:val="24"/>
        </w:rPr>
        <w:lastRenderedPageBreak/>
        <w:t>责的主管人员和其他直接责任人员，依法给予处分；构成犯罪的，依法追究刑事责任。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入学资格被顶替权利受到侵害的，可以请求恢复其入学资格。</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第七十八条 学校及其他教育机构违反国家有关规定向受教育者收取费用的，由教育行政部门或者其他有关行政部门责令退还所收费用；对直接负责的主管人员和其他直接责任人员，依法给予处分。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w:t>
      </w:r>
      <w:r w:rsidRPr="00F043E2">
        <w:rPr>
          <w:rFonts w:ascii="微软雅黑" w:eastAsia="微软雅黑" w:hAnsi="微软雅黑" w:cs="宋体" w:hint="eastAsia"/>
          <w:color w:val="4B4B4B"/>
          <w:kern w:val="0"/>
          <w:sz w:val="24"/>
          <w:szCs w:val="24"/>
        </w:rPr>
        <w:lastRenderedPageBreak/>
        <w:t>教育行政部门责令停止参加相关国家教育考试一年以上三年以下；构成违反治安管理行为的，由公安机关依法给予治安管理处罚；构成犯罪的，依法追究刑事责任：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（一）非法获取考试试题或者答案的；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（二）携带或者使用考试作弊器材、资料的；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（三）抄袭他人答案的；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（四）让他人代替自己参加考试的；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（五）其他以不正当手段获得考试成绩的作弊行为。</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（一）组织作弊的；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（二）通过提供考试作弊器材等方式为作弊提供帮助或者便利的；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（三）代替他人参加考试的；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（四）在考试结束前泄露、传播考试试题或者答案的；</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（五）其他扰乱考试秩序的行为。</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第八十一条 举办国家教育考试，教育行政部门、教育考试机构疏于管理，造成考场秩序混乱、作弊情况严重的，对直接负责的主管人员和其他直接责任人员，依法给予处分；构成犯罪的，依法追究刑事责任。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第八十二条 学校或者其他教育机构违反本法规定，颁发学位证书、学历证书或者其他学业证书的，由教育行政部门或者其他有关行政部门宣布证书无效，</w:t>
      </w:r>
      <w:r w:rsidRPr="00F043E2">
        <w:rPr>
          <w:rFonts w:ascii="微软雅黑" w:eastAsia="微软雅黑" w:hAnsi="微软雅黑" w:cs="宋体" w:hint="eastAsia"/>
          <w:color w:val="4B4B4B"/>
          <w:kern w:val="0"/>
          <w:sz w:val="24"/>
          <w:szCs w:val="24"/>
        </w:rPr>
        <w:lastRenderedPageBreak/>
        <w:t>责令收回或者予以没收；有违法所得的，没收违法所得；情节严重的，责令停止相关招生资格一年以上三年以下，直至撤销招生资格、颁发证书资格；对直接负责的主管人员和其他直接责任人员，依法给予处分。</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前款规定以外的任何组织或者个人制造、销售、颁发假冒学位证书、学历证书或者其他学业证书，构成违反治安管理行为的，由公安机关依法给予治安管理处罚；构成犯罪的，依法追究刑事责任。</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第八十三条 违反本法规定，侵犯教师、受教育者、学校或者其他教育机构的合法权益，造成损失、损害的，应当依法承担民事责任。</w:t>
      </w:r>
    </w:p>
    <w:p w:rsidR="00F043E2" w:rsidRPr="00F043E2" w:rsidRDefault="00F043E2" w:rsidP="00F043E2">
      <w:pPr>
        <w:widowControl/>
        <w:jc w:val="center"/>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b/>
          <w:bCs/>
          <w:color w:val="4B4B4B"/>
          <w:kern w:val="0"/>
          <w:sz w:val="24"/>
          <w:szCs w:val="24"/>
          <w:bdr w:val="none" w:sz="0" w:space="0" w:color="auto" w:frame="1"/>
        </w:rPr>
        <w:t>第十章 附则</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第八十四条 军事学校教育由中央军事委员会根据本法的原则规定。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宗教学校教育由国务院另行规定。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第八十五条 境外的组织和个人在中国境内办学和合作办学的办法，由国务院规定。</w:t>
      </w:r>
    </w:p>
    <w:p w:rsidR="00F043E2" w:rsidRPr="00F043E2" w:rsidRDefault="00F043E2" w:rsidP="00F043E2">
      <w:pPr>
        <w:widowControl/>
        <w:rPr>
          <w:rFonts w:ascii="微软雅黑" w:eastAsia="微软雅黑" w:hAnsi="微软雅黑" w:cs="宋体" w:hint="eastAsia"/>
          <w:color w:val="4B4B4B"/>
          <w:kern w:val="0"/>
          <w:sz w:val="24"/>
          <w:szCs w:val="24"/>
        </w:rPr>
      </w:pPr>
      <w:r w:rsidRPr="00F043E2">
        <w:rPr>
          <w:rFonts w:ascii="微软雅黑" w:eastAsia="微软雅黑" w:hAnsi="微软雅黑" w:cs="宋体" w:hint="eastAsia"/>
          <w:color w:val="4B4B4B"/>
          <w:kern w:val="0"/>
          <w:sz w:val="24"/>
          <w:szCs w:val="24"/>
        </w:rPr>
        <w:t xml:space="preserve">　　第八十六条 本法自1995年9月1日起施行。</w:t>
      </w:r>
    </w:p>
    <w:p w:rsidR="00D00CC4" w:rsidRDefault="00D00CC4" w:rsidP="00F043E2"/>
    <w:sectPr w:rsidR="00D00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81"/>
    <w:rsid w:val="00082881"/>
    <w:rsid w:val="00D00CC4"/>
    <w:rsid w:val="00F0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7E00F-A44D-40FF-95CB-93967766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043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43E2"/>
    <w:rPr>
      <w:rFonts w:ascii="宋体" w:eastAsia="宋体" w:hAnsi="宋体" w:cs="宋体"/>
      <w:b/>
      <w:bCs/>
      <w:kern w:val="36"/>
      <w:sz w:val="48"/>
      <w:szCs w:val="48"/>
    </w:rPr>
  </w:style>
  <w:style w:type="paragraph" w:styleId="a3">
    <w:name w:val="Normal (Web)"/>
    <w:basedOn w:val="a"/>
    <w:uiPriority w:val="99"/>
    <w:semiHidden/>
    <w:unhideWhenUsed/>
    <w:rsid w:val="00F043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7832">
      <w:bodyDiv w:val="1"/>
      <w:marLeft w:val="0"/>
      <w:marRight w:val="0"/>
      <w:marTop w:val="0"/>
      <w:marBottom w:val="0"/>
      <w:divBdr>
        <w:top w:val="none" w:sz="0" w:space="0" w:color="auto"/>
        <w:left w:val="none" w:sz="0" w:space="0" w:color="auto"/>
        <w:bottom w:val="none" w:sz="0" w:space="0" w:color="auto"/>
        <w:right w:val="none" w:sz="0" w:space="0" w:color="auto"/>
      </w:divBdr>
      <w:divsChild>
        <w:div w:id="18810911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薄其一</dc:creator>
  <cp:keywords/>
  <dc:description/>
  <cp:lastModifiedBy>薄其一</cp:lastModifiedBy>
  <cp:revision>3</cp:revision>
  <dcterms:created xsi:type="dcterms:W3CDTF">2022-08-18T03:13:00Z</dcterms:created>
  <dcterms:modified xsi:type="dcterms:W3CDTF">2022-08-18T03:14:00Z</dcterms:modified>
</cp:coreProperties>
</file>